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5F0093" w:rsidRPr="005F0093" w:rsidTr="0062043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keepNext/>
              <w:suppressAutoHyphens w:val="0"/>
              <w:outlineLvl w:val="0"/>
              <w:rPr>
                <w:b/>
                <w:noProof/>
                <w:lang w:eastAsia="en-US"/>
              </w:rPr>
            </w:pPr>
            <w:bookmarkStart w:id="0" w:name="_Toc381168698"/>
            <w:bookmarkStart w:id="1" w:name="_Toc389804498"/>
            <w:bookmarkStart w:id="2" w:name="_Toc389804715"/>
            <w:bookmarkStart w:id="3" w:name="_Toc504720732"/>
            <w:bookmarkStart w:id="4" w:name="_Toc504720955"/>
            <w:bookmarkStart w:id="5" w:name="_Toc504721075"/>
            <w:bookmarkStart w:id="6" w:name="_Toc504721143"/>
            <w:r w:rsidRPr="005F0093">
              <w:rPr>
                <w:b/>
                <w:noProof/>
                <w:lang w:eastAsia="en-US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F0093">
              <w:rPr>
                <w:rFonts w:eastAsia="Calibri"/>
                <w:lang w:eastAsia="en-US"/>
              </w:rPr>
              <w:t>Поставка медицинских изделий (Скребок клеточный, одноразового использования, Щетка цитологическая цервикальная, Зеркало вагинальное, одноразового использования)</w:t>
            </w:r>
          </w:p>
        </w:tc>
      </w:tr>
      <w:tr w:rsidR="005F0093" w:rsidRPr="005F0093" w:rsidTr="0062043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keepNext/>
              <w:suppressAutoHyphens w:val="0"/>
              <w:outlineLvl w:val="0"/>
              <w:rPr>
                <w:b/>
                <w:i/>
                <w:noProof/>
                <w:lang w:eastAsia="en-US"/>
              </w:rPr>
            </w:pPr>
            <w:r w:rsidRPr="005F0093">
              <w:rPr>
                <w:b/>
                <w:i/>
                <w:noProof/>
                <w:lang w:eastAsia="en-US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suppressAutoHyphens w:val="0"/>
              <w:rPr>
                <w:rFonts w:eastAsia="Calibri"/>
                <w:lang w:eastAsia="ru-RU"/>
              </w:rPr>
            </w:pPr>
            <w:r w:rsidRPr="005F0093">
              <w:rPr>
                <w:rFonts w:eastAsia="Calibri"/>
                <w:lang w:eastAsia="ru-RU"/>
              </w:rPr>
              <w:t xml:space="preserve">126н, </w:t>
            </w:r>
            <w:r w:rsidRPr="005F0093">
              <w:t>102 перечень 1</w:t>
            </w:r>
          </w:p>
        </w:tc>
      </w:tr>
      <w:tr w:rsidR="005F0093" w:rsidRPr="005F0093" w:rsidTr="0062043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keepNext/>
              <w:suppressAutoHyphens w:val="0"/>
              <w:outlineLvl w:val="0"/>
              <w:rPr>
                <w:b/>
                <w:noProof/>
                <w:lang w:eastAsia="en-US"/>
              </w:rPr>
            </w:pPr>
            <w:r w:rsidRPr="005F0093">
              <w:rPr>
                <w:b/>
                <w:noProof/>
                <w:lang w:eastAsia="en-US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suppressAutoHyphens w:val="0"/>
              <w:ind w:firstLine="459"/>
              <w:jc w:val="both"/>
              <w:rPr>
                <w:noProof/>
                <w:lang w:eastAsia="en-US"/>
              </w:rPr>
            </w:pPr>
            <w:r w:rsidRPr="005F0093">
              <w:rPr>
                <w:noProof/>
                <w:lang w:eastAsia="en-US"/>
              </w:rPr>
              <w:t>Отсутствуют</w:t>
            </w:r>
          </w:p>
        </w:tc>
      </w:tr>
      <w:tr w:rsidR="005F0093" w:rsidRPr="005F0093" w:rsidTr="0062043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keepNext/>
              <w:suppressAutoHyphens w:val="0"/>
              <w:outlineLvl w:val="0"/>
              <w:rPr>
                <w:b/>
                <w:noProof/>
                <w:lang w:eastAsia="en-US"/>
              </w:rPr>
            </w:pPr>
            <w:r w:rsidRPr="005F0093">
              <w:rPr>
                <w:b/>
                <w:noProof/>
                <w:lang w:eastAsia="en-US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suppressAutoHyphens w:val="0"/>
              <w:ind w:firstLine="582"/>
              <w:jc w:val="both"/>
              <w:rPr>
                <w:rFonts w:eastAsia="Calibri"/>
                <w:lang w:eastAsia="en-US"/>
              </w:rPr>
            </w:pPr>
            <w:r w:rsidRPr="005F0093">
              <w:rPr>
                <w:rFonts w:eastAsia="Calibri"/>
                <w:lang w:eastAsia="en-US"/>
              </w:rPr>
              <w:t>32.50.13.190</w:t>
            </w:r>
          </w:p>
        </w:tc>
      </w:tr>
      <w:tr w:rsidR="005F0093" w:rsidRPr="005F0093" w:rsidTr="0062043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keepNext/>
              <w:suppressAutoHyphens w:val="0"/>
              <w:outlineLvl w:val="0"/>
              <w:rPr>
                <w:b/>
                <w:noProof/>
                <w:lang w:eastAsia="en-US"/>
              </w:rPr>
            </w:pPr>
            <w:r w:rsidRPr="005F0093">
              <w:rPr>
                <w:b/>
                <w:noProof/>
                <w:lang w:eastAsia="en-US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suppressAutoHyphens w:val="0"/>
              <w:ind w:firstLine="582"/>
              <w:jc w:val="both"/>
              <w:rPr>
                <w:rFonts w:eastAsia="Calibri"/>
                <w:lang w:eastAsia="en-US"/>
              </w:rPr>
            </w:pPr>
            <w:r w:rsidRPr="005F0093">
              <w:rPr>
                <w:rFonts w:eastAsia="Calibri"/>
                <w:lang w:eastAsia="en-US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5F0093" w:rsidRPr="005F0093" w:rsidTr="0062043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keepNext/>
              <w:suppressAutoHyphens w:val="0"/>
              <w:outlineLvl w:val="0"/>
              <w:rPr>
                <w:b/>
                <w:noProof/>
                <w:lang w:eastAsia="en-US"/>
              </w:rPr>
            </w:pPr>
            <w:r w:rsidRPr="005F0093">
              <w:rPr>
                <w:b/>
                <w:noProof/>
                <w:lang w:eastAsia="en-US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3" w:rsidRDefault="005F0093" w:rsidP="005F00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F0093">
              <w:rPr>
                <w:rFonts w:eastAsia="Calibri"/>
                <w:lang w:eastAsia="en-US"/>
              </w:rPr>
              <w:t>32.50.13.190-00007239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093">
              <w:rPr>
                <w:rFonts w:eastAsia="Calibri"/>
                <w:lang w:eastAsia="en-US"/>
              </w:rPr>
              <w:t>Скребок клеточный, одноразового использования</w:t>
            </w:r>
          </w:p>
          <w:p w:rsidR="005F0093" w:rsidRDefault="005F0093" w:rsidP="005F00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F0093">
              <w:rPr>
                <w:rFonts w:eastAsia="Calibri"/>
                <w:lang w:eastAsia="en-US"/>
              </w:rPr>
              <w:t>32.50.13.190-00007157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093">
              <w:rPr>
                <w:rFonts w:eastAsia="Calibri"/>
                <w:lang w:eastAsia="en-US"/>
              </w:rPr>
              <w:t>Щетка цитологическая цервикальная</w:t>
            </w:r>
          </w:p>
          <w:p w:rsidR="005F0093" w:rsidRPr="005F0093" w:rsidRDefault="005F0093" w:rsidP="005F00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F0093">
              <w:rPr>
                <w:rFonts w:eastAsia="Calibri"/>
                <w:lang w:eastAsia="en-US"/>
              </w:rPr>
              <w:t>32.50.13.190-00007262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F0093">
              <w:rPr>
                <w:rFonts w:eastAsia="Calibri"/>
                <w:lang w:eastAsia="en-US"/>
              </w:rPr>
              <w:t>Зеркало вагинальное, одноразового использования</w:t>
            </w:r>
          </w:p>
        </w:tc>
      </w:tr>
      <w:tr w:rsidR="005F0093" w:rsidRPr="005F0093" w:rsidTr="0062043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keepNext/>
              <w:suppressAutoHyphens w:val="0"/>
              <w:outlineLvl w:val="0"/>
              <w:rPr>
                <w:b/>
                <w:noProof/>
                <w:lang w:eastAsia="en-US"/>
              </w:rPr>
            </w:pPr>
            <w:r w:rsidRPr="005F0093">
              <w:rPr>
                <w:b/>
                <w:noProof/>
                <w:lang w:eastAsia="en-US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3" w:rsidRPr="005F0093" w:rsidRDefault="005F0093" w:rsidP="005F0093">
            <w:pPr>
              <w:tabs>
                <w:tab w:val="left" w:pos="720"/>
                <w:tab w:val="left" w:pos="1185"/>
              </w:tabs>
              <w:suppressAutoHyphens w:val="0"/>
              <w:ind w:firstLine="582"/>
              <w:jc w:val="both"/>
              <w:rPr>
                <w:rFonts w:eastAsia="Calibri"/>
                <w:bCs/>
                <w:lang w:eastAsia="en-US"/>
              </w:rPr>
            </w:pPr>
            <w:r w:rsidRPr="005F0093">
              <w:rPr>
                <w:rFonts w:eastAsia="Calibri"/>
                <w:lang w:eastAsia="en-US"/>
              </w:rPr>
              <w:t>Проект контракта на поставку медицинских изделий</w:t>
            </w:r>
          </w:p>
        </w:tc>
      </w:tr>
    </w:tbl>
    <w:p w:rsidR="005F0093" w:rsidRPr="002C326B" w:rsidRDefault="005F0093" w:rsidP="007A7EE7">
      <w:pPr>
        <w:jc w:val="right"/>
        <w:rPr>
          <w:b/>
        </w:rPr>
      </w:pPr>
    </w:p>
    <w:p w:rsidR="007D4DB2" w:rsidRDefault="007D4DB2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A7EE7" w:rsidRDefault="007A7EE7" w:rsidP="007A7EE7">
      <w:pPr>
        <w:jc w:val="center"/>
        <w:rPr>
          <w:b/>
        </w:rPr>
      </w:pPr>
      <w:r w:rsidRPr="002C326B">
        <w:rPr>
          <w:b/>
        </w:rPr>
        <w:lastRenderedPageBreak/>
        <w:t>Описание объекта закупки (Техническое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r w:rsidRPr="002C326B">
        <w:rPr>
          <w:b/>
        </w:rPr>
        <w:t>)</w:t>
      </w:r>
    </w:p>
    <w:p w:rsidR="00857FC9" w:rsidRPr="00857FC9" w:rsidRDefault="00857FC9" w:rsidP="00857FC9">
      <w:pPr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133"/>
        <w:gridCol w:w="1192"/>
        <w:gridCol w:w="1406"/>
        <w:gridCol w:w="1832"/>
        <w:gridCol w:w="1503"/>
        <w:gridCol w:w="1467"/>
        <w:gridCol w:w="550"/>
        <w:gridCol w:w="587"/>
      </w:tblGrid>
      <w:tr w:rsidR="00E76987" w:rsidRPr="00857FC9" w:rsidTr="007D4DB2">
        <w:trPr>
          <w:trHeight w:val="381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 xml:space="preserve">№ </w:t>
            </w:r>
            <w:proofErr w:type="gramStart"/>
            <w:r w:rsidRPr="00857FC9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857FC9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59" w:type="pct"/>
            <w:vMerge w:val="restart"/>
            <w:shd w:val="clear" w:color="auto" w:fill="FFFFFF"/>
          </w:tcPr>
          <w:p w:rsidR="00E76987" w:rsidRPr="0023019C" w:rsidRDefault="00E76987" w:rsidP="007D4DB2">
            <w:pPr>
              <w:rPr>
                <w:b/>
                <w:color w:val="000000"/>
                <w:lang w:eastAsia="en-US"/>
              </w:rPr>
            </w:pPr>
            <w:r w:rsidRPr="0023019C">
              <w:rPr>
                <w:b/>
                <w:color w:val="000000"/>
                <w:sz w:val="22"/>
                <w:szCs w:val="22"/>
                <w:lang w:eastAsia="en-US"/>
              </w:rPr>
              <w:t>Код ОКПД</w:t>
            </w:r>
            <w:proofErr w:type="gramStart"/>
            <w:r w:rsidRPr="0023019C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590" w:type="pct"/>
            <w:vMerge w:val="restart"/>
            <w:shd w:val="clear" w:color="auto" w:fill="FFFFFF"/>
          </w:tcPr>
          <w:p w:rsidR="00E76987" w:rsidRPr="0023019C" w:rsidRDefault="00E76987" w:rsidP="007D4DB2">
            <w:pPr>
              <w:rPr>
                <w:b/>
                <w:color w:val="000000"/>
                <w:lang w:eastAsia="en-US"/>
              </w:rPr>
            </w:pPr>
            <w:r w:rsidRPr="0023019C">
              <w:rPr>
                <w:b/>
                <w:color w:val="000000"/>
                <w:sz w:val="22"/>
                <w:szCs w:val="22"/>
                <w:lang w:eastAsia="en-US"/>
              </w:rPr>
              <w:t>Код КТРУ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>Наименование товара</w:t>
            </w:r>
          </w:p>
        </w:tc>
        <w:tc>
          <w:tcPr>
            <w:tcW w:w="1675" w:type="pct"/>
            <w:gridSpan w:val="2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>Характеристики (показатели) товара</w:t>
            </w:r>
          </w:p>
        </w:tc>
        <w:tc>
          <w:tcPr>
            <w:tcW w:w="733" w:type="pct"/>
            <w:vMerge w:val="restart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>Требование к фасовке упаковке</w:t>
            </w:r>
            <w:r>
              <w:rPr>
                <w:b/>
                <w:color w:val="000000" w:themeColor="text1"/>
                <w:lang w:eastAsia="ru-RU"/>
              </w:rPr>
              <w:t>, фасовке товара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>Кол-во</w:t>
            </w:r>
          </w:p>
        </w:tc>
      </w:tr>
      <w:tr w:rsidR="00E76987" w:rsidRPr="00857FC9" w:rsidTr="007D4DB2">
        <w:trPr>
          <w:trHeight w:val="381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559" w:type="pct"/>
            <w:vMerge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590" w:type="pct"/>
            <w:vMerge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>Наименование характеристики (показателя) товара</w:t>
            </w:r>
          </w:p>
        </w:tc>
        <w:tc>
          <w:tcPr>
            <w:tcW w:w="752" w:type="pct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  <w:r w:rsidRPr="00857FC9">
              <w:rPr>
                <w:b/>
                <w:color w:val="000000" w:themeColor="text1"/>
                <w:lang w:eastAsia="ru-RU"/>
              </w:rPr>
              <w:t>Значение характеристики (показателя) товара *</w:t>
            </w:r>
            <w:r>
              <w:rPr>
                <w:b/>
                <w:color w:val="000000" w:themeColor="text1"/>
                <w:lang w:eastAsia="ru-RU"/>
              </w:rPr>
              <w:t>*</w:t>
            </w:r>
          </w:p>
        </w:tc>
        <w:tc>
          <w:tcPr>
            <w:tcW w:w="733" w:type="pct"/>
            <w:vMerge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1288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1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4D7041" w:rsidRDefault="00E76987" w:rsidP="007D4DB2">
            <w:pPr>
              <w:contextualSpacing/>
            </w:pPr>
            <w:r w:rsidRPr="00D335F1">
              <w:t>32.50.13.190</w:t>
            </w:r>
          </w:p>
        </w:tc>
        <w:tc>
          <w:tcPr>
            <w:tcW w:w="590" w:type="pct"/>
            <w:vMerge w:val="restart"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D335F1">
              <w:rPr>
                <w:color w:val="000000" w:themeColor="text1"/>
                <w:shd w:val="clear" w:color="auto" w:fill="FFFFFF"/>
              </w:rPr>
              <w:t>32.50.13.190-00007239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  <w:r w:rsidRPr="00C51EB9">
              <w:rPr>
                <w:rStyle w:val="cardmaininfocontent2"/>
                <w:specVanish w:val="0"/>
              </w:rPr>
              <w:t>Скребок клеточный,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>
              <w:t>Зонд</w:t>
            </w:r>
            <w:r w:rsidRPr="004D7041">
              <w:t xml:space="preserve"> уроген</w:t>
            </w:r>
            <w:r>
              <w:t>итальный полимерный одноразовый стерильный</w:t>
            </w:r>
            <w:r w:rsidRPr="008254BB">
              <w:rPr>
                <w:highlight w:val="yellow"/>
              </w:rPr>
              <w:t xml:space="preserve"> </w:t>
            </w:r>
            <w:r w:rsidRPr="00A529E5">
              <w:rPr>
                <w:b/>
              </w:rPr>
              <w:t>универсальный (тип А)</w:t>
            </w:r>
          </w:p>
        </w:tc>
        <w:tc>
          <w:tcPr>
            <w:tcW w:w="752" w:type="pct"/>
            <w:shd w:val="clear" w:color="auto" w:fill="auto"/>
          </w:tcPr>
          <w:p w:rsidR="00E76987" w:rsidRPr="0076087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55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D335F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D335F1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C51EB9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Стерильный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381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Для взятия мазков из цервикального канала на цитологическое исследование или бактериологическое методом</w:t>
            </w:r>
          </w:p>
          <w:p w:rsidR="00E76987" w:rsidRDefault="00E76987" w:rsidP="007D4DB2">
            <w:pPr>
              <w:contextualSpacing/>
            </w:pPr>
            <w:r>
              <w:t>ПЦР, для взятия биологического материала из мочеиспускательного (цервикального) канала у мужчин и женщин (уретры), позволяет провести</w:t>
            </w:r>
          </w:p>
          <w:p w:rsidR="00E76987" w:rsidRPr="00DC0462" w:rsidRDefault="00E76987" w:rsidP="007D4DB2">
            <w:pPr>
              <w:contextualSpacing/>
            </w:pPr>
            <w:r>
              <w:t>цитологический анализ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r w:rsidRPr="00E44C10">
              <w:t>Наличие</w:t>
            </w:r>
          </w:p>
        </w:tc>
        <w:tc>
          <w:tcPr>
            <w:tcW w:w="733" w:type="pct"/>
            <w:vMerge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1104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2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B733F4" w:rsidRDefault="00E76987" w:rsidP="007D4DB2">
            <w:pPr>
              <w:contextualSpacing/>
            </w:pPr>
            <w:r w:rsidRPr="00B733F4">
              <w:t>32.50.13.190</w:t>
            </w:r>
          </w:p>
        </w:tc>
        <w:tc>
          <w:tcPr>
            <w:tcW w:w="590" w:type="pct"/>
            <w:vMerge w:val="restart"/>
          </w:tcPr>
          <w:p w:rsidR="00E76987" w:rsidRPr="00B733F4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B733F4">
              <w:rPr>
                <w:color w:val="000000" w:themeColor="text1"/>
                <w:shd w:val="clear" w:color="auto" w:fill="FFFFFF"/>
              </w:rPr>
              <w:t>32.50.13.190-00007239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B733F4" w:rsidRDefault="00E76987" w:rsidP="007D4DB2">
            <w:pPr>
              <w:contextualSpacing/>
              <w:rPr>
                <w:rStyle w:val="cardmaininfocontent2"/>
              </w:rPr>
            </w:pPr>
            <w:r w:rsidRPr="00B733F4">
              <w:rPr>
                <w:rStyle w:val="cardmaininfocontent2"/>
                <w:specVanish w:val="0"/>
              </w:rPr>
              <w:t>Скребок клеточный,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 w:rsidRPr="00CD7CE1">
              <w:t xml:space="preserve">Зонд урогенитальный </w:t>
            </w:r>
            <w:r w:rsidRPr="0084509E">
              <w:t xml:space="preserve">полимерный </w:t>
            </w:r>
            <w:r w:rsidRPr="00CD7CE1">
              <w:t>одноразовый стерильный</w:t>
            </w:r>
            <w:r>
              <w:t xml:space="preserve"> </w:t>
            </w:r>
            <w:r w:rsidRPr="00A529E5">
              <w:rPr>
                <w:b/>
              </w:rPr>
              <w:t xml:space="preserve">Ложка </w:t>
            </w:r>
            <w:proofErr w:type="spellStart"/>
            <w:r w:rsidRPr="00A529E5">
              <w:rPr>
                <w:b/>
              </w:rPr>
              <w:t>Фолькмана</w:t>
            </w:r>
            <w:proofErr w:type="spellEnd"/>
            <w:r>
              <w:rPr>
                <w:b/>
              </w:rPr>
              <w:t xml:space="preserve"> (тип </w:t>
            </w:r>
            <w:r w:rsidRPr="00A529E5">
              <w:rPr>
                <w:b/>
              </w:rPr>
              <w:t>В)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r w:rsidRPr="00286C20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8254BB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B733F4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33F4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B733F4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Стерильный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8254BB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1932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B733F4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33F4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B733F4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 xml:space="preserve">Для взятия мазков из цервикального канала, уретры и с влагалищной порции шейки матки на </w:t>
            </w:r>
            <w:proofErr w:type="gramStart"/>
            <w:r>
              <w:t>цитологическое</w:t>
            </w:r>
            <w:proofErr w:type="gramEnd"/>
            <w:r>
              <w:t xml:space="preserve"> и</w:t>
            </w:r>
          </w:p>
          <w:p w:rsidR="00E76987" w:rsidRPr="00DC0462" w:rsidRDefault="00E76987" w:rsidP="007D4DB2">
            <w:pPr>
              <w:contextualSpacing/>
            </w:pPr>
            <w:r>
              <w:t>бактериологическое исследование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r w:rsidRPr="00286C20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1104"/>
          <w:jc w:val="center"/>
        </w:trPr>
        <w:tc>
          <w:tcPr>
            <w:tcW w:w="21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3</w:t>
            </w:r>
          </w:p>
        </w:tc>
        <w:tc>
          <w:tcPr>
            <w:tcW w:w="55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B733F4" w:rsidRDefault="00E76987" w:rsidP="007D4DB2">
            <w:pPr>
              <w:contextualSpacing/>
            </w:pPr>
            <w:r w:rsidRPr="00B733F4">
              <w:t>32.50.13.190</w:t>
            </w:r>
          </w:p>
        </w:tc>
        <w:tc>
          <w:tcPr>
            <w:tcW w:w="590" w:type="pct"/>
            <w:vMerge w:val="restart"/>
            <w:tcBorders>
              <w:bottom w:val="single" w:sz="4" w:space="0" w:color="auto"/>
            </w:tcBorders>
          </w:tcPr>
          <w:p w:rsidR="00E76987" w:rsidRPr="00B733F4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B733F4">
              <w:rPr>
                <w:color w:val="000000" w:themeColor="text1"/>
                <w:shd w:val="clear" w:color="auto" w:fill="FFFFFF"/>
              </w:rPr>
              <w:t>32.50.13.190-00007239</w:t>
            </w:r>
          </w:p>
        </w:tc>
        <w:tc>
          <w:tcPr>
            <w:tcW w:w="70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B733F4" w:rsidRDefault="00E76987" w:rsidP="007D4DB2">
            <w:pPr>
              <w:contextualSpacing/>
              <w:rPr>
                <w:rStyle w:val="cardmaininfocontent2"/>
              </w:rPr>
            </w:pPr>
            <w:r w:rsidRPr="00B733F4">
              <w:rPr>
                <w:rStyle w:val="cardmaininfocontent2"/>
                <w:specVanish w:val="0"/>
              </w:rPr>
              <w:t>Скребок клеточный, одноразового использования*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 w:rsidRPr="000D3B4B">
              <w:t xml:space="preserve">Зонд урогенитальный </w:t>
            </w:r>
            <w:r w:rsidRPr="0084509E">
              <w:t xml:space="preserve">полимерный </w:t>
            </w:r>
            <w:r w:rsidRPr="000D3B4B">
              <w:t>одноразовый стерильный</w:t>
            </w:r>
            <w:r>
              <w:t xml:space="preserve"> </w:t>
            </w:r>
            <w:proofErr w:type="spellStart"/>
            <w:r w:rsidRPr="001C3FED">
              <w:rPr>
                <w:b/>
              </w:rPr>
              <w:t>Пайпеля</w:t>
            </w:r>
            <w:proofErr w:type="spellEnd"/>
            <w:r w:rsidRPr="001C3FED">
              <w:rPr>
                <w:b/>
              </w:rPr>
              <w:t xml:space="preserve"> (тип С)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E76987" w:rsidRDefault="00E76987" w:rsidP="007D4DB2">
            <w:r w:rsidRPr="00286C20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8254BB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501"/>
          <w:jc w:val="center"/>
        </w:trPr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Pr="00B733F4" w:rsidRDefault="00E76987" w:rsidP="007D4DB2">
            <w:pPr>
              <w:contextualSpacing/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E76987" w:rsidRPr="00B733F4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Pr="00B733F4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Стерильный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Pr="008254BB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33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>
              <w:t>Д</w:t>
            </w:r>
            <w:r w:rsidRPr="000D3B4B">
              <w:t>ля взятия а</w:t>
            </w:r>
            <w:r>
              <w:t>спирационной биопсии эндометрия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1104"/>
          <w:jc w:val="center"/>
        </w:trPr>
        <w:tc>
          <w:tcPr>
            <w:tcW w:w="21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B9241D" w:rsidRDefault="00E76987" w:rsidP="007D4DB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4D7041" w:rsidRDefault="00E76987" w:rsidP="007D4DB2">
            <w:pPr>
              <w:contextualSpacing/>
            </w:pPr>
            <w:r w:rsidRPr="00D335F1">
              <w:t>32.50.13.190</w:t>
            </w:r>
          </w:p>
        </w:tc>
        <w:tc>
          <w:tcPr>
            <w:tcW w:w="590" w:type="pct"/>
            <w:vMerge w:val="restart"/>
            <w:tcBorders>
              <w:bottom w:val="single" w:sz="4" w:space="0" w:color="auto"/>
            </w:tcBorders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D335F1">
              <w:rPr>
                <w:color w:val="000000" w:themeColor="text1"/>
                <w:shd w:val="clear" w:color="auto" w:fill="FFFFFF"/>
              </w:rPr>
              <w:t>32.50.13.190-00007239</w:t>
            </w:r>
          </w:p>
        </w:tc>
        <w:tc>
          <w:tcPr>
            <w:tcW w:w="70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  <w:r w:rsidRPr="00435F99">
              <w:rPr>
                <w:rStyle w:val="cardmaininfocontent2"/>
                <w:specVanish w:val="0"/>
              </w:rPr>
              <w:t>Скребок клеточный, одноразового использования*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6E33B9">
              <w:t xml:space="preserve">Зонд урогенитальный </w:t>
            </w:r>
            <w:r w:rsidRPr="0084509E">
              <w:t xml:space="preserve">полимерный </w:t>
            </w:r>
            <w:r w:rsidRPr="00B63D94">
              <w:t xml:space="preserve">одноразовый стерильный </w:t>
            </w:r>
            <w:r w:rsidRPr="00B63D94">
              <w:rPr>
                <w:b/>
              </w:rPr>
              <w:t xml:space="preserve">Шпатель </w:t>
            </w:r>
            <w:proofErr w:type="spellStart"/>
            <w:r w:rsidRPr="00B63D94">
              <w:rPr>
                <w:b/>
              </w:rPr>
              <w:t>Эйра</w:t>
            </w:r>
            <w:proofErr w:type="spellEnd"/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593"/>
          <w:jc w:val="center"/>
        </w:trPr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Default="00E76987" w:rsidP="007D4DB2">
            <w:pPr>
              <w:contextualSpacing/>
              <w:rPr>
                <w:lang w:val="en-US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Pr="00D335F1" w:rsidRDefault="00E76987" w:rsidP="007D4DB2">
            <w:pPr>
              <w:contextualSpacing/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E76987" w:rsidRPr="00D335F1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Pr="00435F99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Стерильный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33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t>Д</w:t>
            </w:r>
            <w:r w:rsidRPr="008C1227">
              <w:t>ля взятия материала с поверхности слизистой влагалища на цитологическое исследование.</w:t>
            </w:r>
          </w:p>
        </w:tc>
        <w:tc>
          <w:tcPr>
            <w:tcW w:w="752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1656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Pr="00B9241D" w:rsidRDefault="00E76987" w:rsidP="007D4DB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t>32.50.13.190-00007157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Щетка цитологическая цервикальная*</w:t>
            </w:r>
          </w:p>
        </w:tc>
        <w:tc>
          <w:tcPr>
            <w:tcW w:w="923" w:type="pct"/>
            <w:shd w:val="clear" w:color="auto" w:fill="auto"/>
          </w:tcPr>
          <w:p w:rsidR="00E76987" w:rsidRPr="0076087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760870">
              <w:rPr>
                <w:color w:val="000000" w:themeColor="text1"/>
                <w:shd w:val="clear" w:color="auto" w:fill="FFFFFF"/>
              </w:rPr>
              <w:t>Зонд урогенитальный полимерный одноразовый</w:t>
            </w:r>
            <w:r>
              <w:rPr>
                <w:color w:val="000000" w:themeColor="text1"/>
                <w:shd w:val="clear" w:color="auto" w:fill="FFFFFF"/>
              </w:rPr>
              <w:t xml:space="preserve"> стерильный</w:t>
            </w:r>
            <w:r w:rsidRPr="00760870">
              <w:rPr>
                <w:color w:val="000000" w:themeColor="text1"/>
                <w:shd w:val="clear" w:color="auto" w:fill="FFFFFF"/>
              </w:rPr>
              <w:t xml:space="preserve"> тип </w:t>
            </w:r>
            <w:r>
              <w:rPr>
                <w:b/>
                <w:color w:val="000000" w:themeColor="text1"/>
                <w:shd w:val="clear" w:color="auto" w:fill="FFFFFF"/>
              </w:rPr>
              <w:t>D</w:t>
            </w:r>
            <w:r w:rsidRPr="00760870">
              <w:rPr>
                <w:color w:val="000000" w:themeColor="text1"/>
                <w:shd w:val="clear" w:color="auto" w:fill="FFFFFF"/>
              </w:rPr>
              <w:t xml:space="preserve"> </w:t>
            </w:r>
            <w:r w:rsidRPr="00760870">
              <w:rPr>
                <w:b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760870">
              <w:rPr>
                <w:b/>
                <w:color w:val="000000" w:themeColor="text1"/>
                <w:shd w:val="clear" w:color="auto" w:fill="FFFFFF"/>
              </w:rPr>
              <w:t>цитощетка</w:t>
            </w:r>
            <w:proofErr w:type="spellEnd"/>
            <w:r w:rsidRPr="00760870">
              <w:rPr>
                <w:b/>
                <w:color w:val="000000" w:themeColor="text1"/>
                <w:shd w:val="clear" w:color="auto" w:fill="FFFFFF"/>
              </w:rPr>
              <w:t>)</w:t>
            </w:r>
            <w:r w:rsidRPr="00760870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E76987" w:rsidRPr="00DC0462" w:rsidRDefault="00E76987" w:rsidP="007D4DB2">
            <w:pPr>
              <w:contextualSpacing/>
            </w:pPr>
            <w:r w:rsidRPr="009E296E">
              <w:rPr>
                <w:b/>
                <w:color w:val="000000" w:themeColor="text1"/>
                <w:shd w:val="clear" w:color="auto" w:fill="FFFFFF"/>
              </w:rPr>
              <w:t xml:space="preserve">с полимерным шариком (каплей) </w:t>
            </w:r>
            <w:r w:rsidRPr="001C18F5">
              <w:rPr>
                <w:color w:val="000000" w:themeColor="text1"/>
                <w:shd w:val="clear" w:color="auto" w:fill="FFFFFF"/>
              </w:rPr>
              <w:t xml:space="preserve">на </w:t>
            </w:r>
            <w:r w:rsidRPr="001C18F5">
              <w:rPr>
                <w:color w:val="000000" w:themeColor="text1"/>
                <w:shd w:val="clear" w:color="auto" w:fill="FFFFFF"/>
              </w:rPr>
              <w:lastRenderedPageBreak/>
              <w:t>конце рабочей зоны</w:t>
            </w:r>
          </w:p>
        </w:tc>
        <w:tc>
          <w:tcPr>
            <w:tcW w:w="752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 w:rsidRPr="004647BC">
              <w:lastRenderedPageBreak/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8254BB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8254BB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52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  <w:rPr>
                <w:lang w:val="en-US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Стерильный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8254BB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88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>
              <w:t>Д</w:t>
            </w:r>
            <w:r w:rsidRPr="00C930BA">
              <w:t>ля взятия мазков из цервикального канала на цитологическое исследование</w:t>
            </w:r>
          </w:p>
        </w:tc>
        <w:tc>
          <w:tcPr>
            <w:tcW w:w="752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1932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Pr="00B9241D" w:rsidRDefault="00E76987" w:rsidP="007D4DB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t>32.50.13.190-00007157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Щетка цитологическая цервикальная*</w:t>
            </w:r>
          </w:p>
        </w:tc>
        <w:tc>
          <w:tcPr>
            <w:tcW w:w="923" w:type="pct"/>
            <w:shd w:val="clear" w:color="auto" w:fill="auto"/>
          </w:tcPr>
          <w:p w:rsidR="00E76987" w:rsidRPr="001975EC" w:rsidRDefault="00E76987" w:rsidP="007D4DB2">
            <w:pPr>
              <w:contextualSpacing/>
              <w:rPr>
                <w:b/>
              </w:rPr>
            </w:pPr>
            <w:r>
              <w:t xml:space="preserve">Зонд урогенитальный полимерный одноразовый </w:t>
            </w:r>
            <w:r w:rsidRPr="0084509E">
              <w:t xml:space="preserve">стерильный </w:t>
            </w:r>
            <w:r>
              <w:t xml:space="preserve">тип </w:t>
            </w:r>
            <w:r w:rsidRPr="001975EC">
              <w:rPr>
                <w:b/>
              </w:rPr>
              <w:t>D (</w:t>
            </w:r>
            <w:proofErr w:type="spellStart"/>
            <w:r w:rsidRPr="001975EC">
              <w:rPr>
                <w:b/>
              </w:rPr>
              <w:t>цитощетка</w:t>
            </w:r>
            <w:proofErr w:type="spellEnd"/>
            <w:r w:rsidRPr="001975EC">
              <w:rPr>
                <w:b/>
              </w:rPr>
              <w:t xml:space="preserve">) </w:t>
            </w:r>
          </w:p>
          <w:p w:rsidR="00E76987" w:rsidRPr="00DC0462" w:rsidRDefault="00E76987" w:rsidP="007D4DB2">
            <w:pPr>
              <w:contextualSpacing/>
            </w:pPr>
            <w:r>
              <w:rPr>
                <w:b/>
              </w:rPr>
              <w:t>без полимерного шарика (капли</w:t>
            </w:r>
            <w:r w:rsidRPr="001975EC">
              <w:rPr>
                <w:b/>
              </w:rPr>
              <w:t xml:space="preserve">) </w:t>
            </w:r>
            <w:r w:rsidRPr="001C18F5">
              <w:t>на конце рабочей зоны</w:t>
            </w:r>
          </w:p>
        </w:tc>
        <w:tc>
          <w:tcPr>
            <w:tcW w:w="752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 w:rsidRPr="004647BC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8254BB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7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  <w:rPr>
                <w:lang w:val="en-US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Стерильный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8254BB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 w:rsidRPr="00C930BA">
              <w:t>Для взятия мазков из цервикального канала на цитологическое исследование</w:t>
            </w:r>
          </w:p>
        </w:tc>
        <w:tc>
          <w:tcPr>
            <w:tcW w:w="752" w:type="pct"/>
            <w:shd w:val="clear" w:color="auto" w:fill="auto"/>
          </w:tcPr>
          <w:p w:rsidR="00E76987" w:rsidRPr="00DC0462" w:rsidRDefault="00E76987" w:rsidP="007D4DB2">
            <w:pPr>
              <w:contextualSpacing/>
            </w:pPr>
            <w: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621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Pr="00B9241D" w:rsidRDefault="00E76987" w:rsidP="007D4DB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8C122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8C1227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621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  <w:rPr>
                <w:lang w:val="en-US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8C122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519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Поворотный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</w:t>
            </w:r>
            <w:r w:rsidRPr="00510412">
              <w:rPr>
                <w:b/>
              </w:rPr>
              <w:t>азмер №1 (S)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15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8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</w:t>
            </w:r>
            <w:r w:rsidRPr="00EF7280">
              <w:rPr>
                <w:rStyle w:val="cardmaininfocontent2"/>
                <w:specVanish w:val="0"/>
              </w:rPr>
              <w:lastRenderedPageBreak/>
              <w:t>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lastRenderedPageBreak/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</w:t>
            </w:r>
            <w:r w:rsidRPr="00510412">
              <w:lastRenderedPageBreak/>
              <w:t xml:space="preserve">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lastRenderedPageBreak/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AA07FC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15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AA07FC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Винтовой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</w:t>
            </w:r>
            <w:r w:rsidRPr="00510412">
              <w:rPr>
                <w:b/>
              </w:rPr>
              <w:t>азмер №1 (S)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9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E4E20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DE4E2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Дуговой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</w:t>
            </w:r>
            <w:r w:rsidRPr="00510412">
              <w:rPr>
                <w:b/>
              </w:rPr>
              <w:t>азмер №1 (S)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556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Pr="00816EE6" w:rsidRDefault="00E76987" w:rsidP="007D4DB2">
            <w:pPr>
              <w:contextualSpacing/>
            </w:pPr>
            <w:r>
              <w:t>10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577915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AA07FC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556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AA07FC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787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Поворотный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Размер №2 (</w:t>
            </w:r>
            <w:r>
              <w:rPr>
                <w:b/>
                <w:lang w:val="en-US"/>
              </w:rPr>
              <w:t>M</w:t>
            </w:r>
            <w:r w:rsidRPr="00510412">
              <w:rPr>
                <w:b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11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AA07FC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AA07FC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AA07FC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AA07FC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Винтовой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Размер №2 (</w:t>
            </w:r>
            <w:r>
              <w:rPr>
                <w:b/>
                <w:lang w:val="en-US"/>
              </w:rPr>
              <w:t>M</w:t>
            </w:r>
            <w:r w:rsidRPr="00510412">
              <w:rPr>
                <w:b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lastRenderedPageBreak/>
              <w:t>12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7040B8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7040B8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Дуговой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Размер №2 (</w:t>
            </w:r>
            <w:r>
              <w:rPr>
                <w:b/>
                <w:lang w:val="en-US"/>
              </w:rPr>
              <w:t>M</w:t>
            </w:r>
            <w:r w:rsidRPr="00510412">
              <w:rPr>
                <w:b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13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7040B8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7040B8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Поворотный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Размер №3 (</w:t>
            </w:r>
            <w:r>
              <w:rPr>
                <w:b/>
                <w:lang w:val="en-US"/>
              </w:rPr>
              <w:t>L</w:t>
            </w:r>
            <w:r w:rsidRPr="00510412">
              <w:rPr>
                <w:b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14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7040B8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7040B8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Винтовой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Размер №3 (</w:t>
            </w:r>
            <w:r>
              <w:rPr>
                <w:b/>
                <w:lang w:val="en-US"/>
              </w:rPr>
              <w:t>L</w:t>
            </w:r>
            <w:r w:rsidRPr="00510412">
              <w:rPr>
                <w:b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 w:val="restar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15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t>32.50.13.190</w:t>
            </w:r>
          </w:p>
        </w:tc>
        <w:tc>
          <w:tcPr>
            <w:tcW w:w="590" w:type="pct"/>
            <w:vMerge w:val="restart"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  <w:r w:rsidRPr="00EF7280">
              <w:rPr>
                <w:color w:val="000000" w:themeColor="text1"/>
                <w:shd w:val="clear" w:color="auto" w:fill="FFFFFF"/>
              </w:rPr>
              <w:t>32.50.13.190-00007262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E76987" w:rsidRPr="00EF7280" w:rsidRDefault="00E76987" w:rsidP="007D4DB2">
            <w:pPr>
              <w:contextualSpacing/>
            </w:pPr>
            <w:r w:rsidRPr="00EF7280">
              <w:rPr>
                <w:rStyle w:val="cardmaininfocontent2"/>
                <w:specVanish w:val="0"/>
              </w:rPr>
              <w:t>Зеркало вагинальное, одноразового использования*</w:t>
            </w:r>
          </w:p>
        </w:tc>
        <w:tc>
          <w:tcPr>
            <w:tcW w:w="923" w:type="pct"/>
            <w:shd w:val="clear" w:color="auto" w:fill="auto"/>
          </w:tcPr>
          <w:p w:rsidR="00E76987" w:rsidRPr="00C930BA" w:rsidRDefault="00E76987" w:rsidP="007D4DB2">
            <w:pPr>
              <w:contextualSpacing/>
            </w:pPr>
            <w:r w:rsidRPr="00510412">
              <w:t xml:space="preserve">Зеркало </w:t>
            </w:r>
            <w:r w:rsidRPr="00601CD6">
              <w:t xml:space="preserve">гинекологическое </w:t>
            </w:r>
            <w:r w:rsidRPr="00510412">
              <w:t xml:space="preserve">одноразовое по Куско прозрачное полимерное </w:t>
            </w:r>
            <w:r w:rsidRPr="00631A3D">
              <w:t>двухстворчатое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 w:val="restart"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7040B8">
              <w:rPr>
                <w:color w:val="000000" w:themeColor="text1"/>
                <w:lang w:eastAsia="ru-RU"/>
              </w:rPr>
              <w:t>Индивидуальная упаковка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7040B8">
              <w:rPr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5" w:type="pct"/>
            <w:vMerge w:val="restart"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EF7280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EF7280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Default="00E76987" w:rsidP="007D4DB2">
            <w:pPr>
              <w:contextualSpacing/>
            </w:pPr>
            <w:r>
              <w:t>Стерильное</w:t>
            </w:r>
          </w:p>
        </w:tc>
        <w:tc>
          <w:tcPr>
            <w:tcW w:w="752" w:type="pct"/>
            <w:shd w:val="clear" w:color="auto" w:fill="auto"/>
          </w:tcPr>
          <w:p w:rsidR="00E76987" w:rsidRPr="00D962B7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  <w:r w:rsidRPr="00D962B7">
              <w:rPr>
                <w:color w:val="000000" w:themeColor="text1"/>
                <w:lang w:eastAsia="ru-RU"/>
              </w:rPr>
              <w:t>Наличие</w:t>
            </w:r>
          </w:p>
        </w:tc>
        <w:tc>
          <w:tcPr>
            <w:tcW w:w="733" w:type="pct"/>
            <w:vMerge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7040B8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Фиксатор</w:t>
            </w:r>
          </w:p>
        </w:tc>
        <w:tc>
          <w:tcPr>
            <w:tcW w:w="752" w:type="pct"/>
            <w:shd w:val="clear" w:color="auto" w:fill="auto"/>
          </w:tcPr>
          <w:p w:rsidR="00E76987" w:rsidRPr="00816EE6" w:rsidRDefault="00E76987" w:rsidP="007D4DB2">
            <w:pPr>
              <w:contextualSpacing/>
              <w:rPr>
                <w:b/>
              </w:rPr>
            </w:pPr>
            <w:r w:rsidRPr="00816EE6">
              <w:rPr>
                <w:b/>
              </w:rPr>
              <w:t>Дуговой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  <w:tr w:rsidR="00E76987" w:rsidRPr="00857FC9" w:rsidTr="007D4DB2">
        <w:trPr>
          <w:trHeight w:val="468"/>
          <w:jc w:val="center"/>
        </w:trPr>
        <w:tc>
          <w:tcPr>
            <w:tcW w:w="212" w:type="pct"/>
            <w:vMerge/>
            <w:shd w:val="clear" w:color="auto" w:fill="auto"/>
          </w:tcPr>
          <w:p w:rsidR="00E76987" w:rsidRDefault="00E76987" w:rsidP="007D4DB2">
            <w:pPr>
              <w:contextualSpacing/>
            </w:pPr>
          </w:p>
        </w:tc>
        <w:tc>
          <w:tcPr>
            <w:tcW w:w="559" w:type="pct"/>
            <w:vMerge/>
            <w:shd w:val="clear" w:color="auto" w:fill="auto"/>
          </w:tcPr>
          <w:p w:rsidR="00E76987" w:rsidRPr="004D7041" w:rsidRDefault="00E76987" w:rsidP="007D4DB2">
            <w:pPr>
              <w:contextualSpacing/>
            </w:pPr>
          </w:p>
        </w:tc>
        <w:tc>
          <w:tcPr>
            <w:tcW w:w="590" w:type="pct"/>
            <w:vMerge/>
          </w:tcPr>
          <w:p w:rsidR="00E76987" w:rsidRPr="00B74E6F" w:rsidRDefault="00E76987" w:rsidP="007D4DB2">
            <w:pPr>
              <w:suppressAutoHyphens w:val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76987" w:rsidRPr="00DC0462" w:rsidRDefault="00E76987" w:rsidP="007D4DB2">
            <w:pPr>
              <w:contextualSpacing/>
              <w:rPr>
                <w:rStyle w:val="cardmaininfocontent2"/>
              </w:rPr>
            </w:pPr>
          </w:p>
        </w:tc>
        <w:tc>
          <w:tcPr>
            <w:tcW w:w="923" w:type="pct"/>
            <w:shd w:val="clear" w:color="auto" w:fill="auto"/>
          </w:tcPr>
          <w:p w:rsidR="00E76987" w:rsidRPr="004647BC" w:rsidRDefault="00E76987" w:rsidP="007D4DB2">
            <w:pPr>
              <w:contextualSpacing/>
            </w:pPr>
            <w:r>
              <w:rPr>
                <w:b/>
              </w:rPr>
              <w:t>Размер №3 (</w:t>
            </w:r>
            <w:r>
              <w:rPr>
                <w:b/>
                <w:lang w:val="en-US"/>
              </w:rPr>
              <w:t>L</w:t>
            </w:r>
            <w:r w:rsidRPr="00510412">
              <w:rPr>
                <w:b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E76987" w:rsidRDefault="00E76987" w:rsidP="007D4DB2">
            <w:pPr>
              <w:contextualSpacing/>
            </w:pPr>
            <w:r w:rsidRPr="00510412">
              <w:t>Наличие</w:t>
            </w:r>
          </w:p>
        </w:tc>
        <w:tc>
          <w:tcPr>
            <w:tcW w:w="733" w:type="pct"/>
            <w:vMerge/>
          </w:tcPr>
          <w:p w:rsidR="00E76987" w:rsidRPr="00577915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E76987" w:rsidRPr="00974AA0" w:rsidRDefault="00E76987" w:rsidP="007D4DB2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76987" w:rsidRPr="00857FC9" w:rsidRDefault="00E76987" w:rsidP="007D4DB2">
            <w:pPr>
              <w:suppressAutoHyphens w:val="0"/>
              <w:rPr>
                <w:b/>
                <w:color w:val="000000" w:themeColor="text1"/>
                <w:lang w:eastAsia="ru-RU"/>
              </w:rPr>
            </w:pPr>
          </w:p>
        </w:tc>
      </w:tr>
    </w:tbl>
    <w:p w:rsidR="002A2F8B" w:rsidRDefault="002A2F8B" w:rsidP="007D4DB2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2"/>
        </w:rPr>
      </w:pPr>
      <w:r w:rsidRPr="00857FC9">
        <w:rPr>
          <w:color w:val="000000" w:themeColor="text1"/>
          <w:sz w:val="22"/>
          <w:lang w:eastAsia="ru-RU"/>
        </w:rPr>
        <w:t xml:space="preserve">* </w:t>
      </w:r>
      <w:r w:rsidR="0022551A" w:rsidRPr="00857FC9">
        <w:rPr>
          <w:iCs/>
          <w:color w:val="000000" w:themeColor="text1"/>
          <w:sz w:val="22"/>
        </w:rPr>
        <w:t>Описание товара произведено с учетом требований ст.33 № 44-ФЗ, т.к. в КТРУ в отношении закупаемого товара (согласно коду) описание отсутствует.</w:t>
      </w:r>
    </w:p>
    <w:p w:rsidR="00857FC9" w:rsidRPr="00857FC9" w:rsidRDefault="00857FC9" w:rsidP="007D4DB2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lang w:eastAsia="en-US"/>
        </w:rPr>
      </w:pPr>
    </w:p>
    <w:p w:rsidR="007D4DB2" w:rsidRDefault="007D4DB2" w:rsidP="007D4D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2"/>
          <w:lang w:eastAsia="ru-RU"/>
        </w:rPr>
      </w:pPr>
    </w:p>
    <w:p w:rsidR="007A7EE7" w:rsidRPr="007A7EE7" w:rsidRDefault="007A7EE7" w:rsidP="007D4DB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2"/>
          <w:lang w:eastAsia="ru-RU"/>
        </w:rPr>
      </w:pPr>
      <w:bookmarkStart w:id="7" w:name="_GoBack"/>
      <w:r w:rsidRPr="007A7EE7">
        <w:rPr>
          <w:rFonts w:eastAsia="Calibri"/>
          <w:b/>
          <w:bCs/>
          <w:szCs w:val="22"/>
          <w:lang w:eastAsia="ru-RU"/>
        </w:rPr>
        <w:lastRenderedPageBreak/>
        <w:t>Инструкция по заполнению заявки</w:t>
      </w:r>
    </w:p>
    <w:bookmarkEnd w:id="7"/>
    <w:p w:rsidR="007A7EE7" w:rsidRPr="007A7EE7" w:rsidRDefault="007A7EE7" w:rsidP="007D4D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b/>
          <w:bCs/>
          <w:szCs w:val="22"/>
          <w:lang w:eastAsia="ru-RU"/>
        </w:rPr>
        <w:t xml:space="preserve">**Участник закупки при составлении заявки указывает </w:t>
      </w:r>
      <w:r w:rsidRPr="007A7EE7">
        <w:rPr>
          <w:rFonts w:eastAsia="Calibri"/>
          <w:b/>
          <w:szCs w:val="22"/>
          <w:lang w:eastAsia="ru-RU"/>
        </w:rPr>
        <w:t>конкретные показатели товара</w:t>
      </w:r>
      <w:r w:rsidRPr="007A7EE7">
        <w:rPr>
          <w:rFonts w:eastAsia="Calibri"/>
          <w:szCs w:val="22"/>
          <w:lang w:eastAsia="ru-RU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:rsidR="007A7EE7" w:rsidRPr="007A7EE7" w:rsidRDefault="007A7EE7" w:rsidP="007D4D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ru-RU"/>
        </w:rPr>
      </w:pPr>
    </w:p>
    <w:p w:rsidR="007A7EE7" w:rsidRPr="007A7EE7" w:rsidRDefault="007A7EE7" w:rsidP="007D4DB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b/>
          <w:szCs w:val="22"/>
          <w:lang w:eastAsia="ru-RU"/>
        </w:rPr>
      </w:pPr>
      <w:r w:rsidRPr="007A7EE7">
        <w:rPr>
          <w:rFonts w:eastAsia="Calibri"/>
          <w:b/>
          <w:szCs w:val="22"/>
          <w:lang w:eastAsia="ru-RU"/>
        </w:rPr>
        <w:t>В случае</w:t>
      </w:r>
      <w:proofErr w:type="gramStart"/>
      <w:r w:rsidRPr="007A7EE7">
        <w:rPr>
          <w:rFonts w:eastAsia="Calibri"/>
          <w:b/>
          <w:szCs w:val="22"/>
          <w:lang w:eastAsia="ru-RU"/>
        </w:rPr>
        <w:t>,</w:t>
      </w:r>
      <w:proofErr w:type="gramEnd"/>
      <w:r w:rsidRPr="007A7EE7">
        <w:rPr>
          <w:rFonts w:eastAsia="Calibri"/>
          <w:b/>
          <w:szCs w:val="22"/>
          <w:lang w:eastAsia="ru-RU"/>
        </w:rPr>
        <w:t xml:space="preserve"> если «значения показателей» товара (</w:t>
      </w:r>
      <w:proofErr w:type="spellStart"/>
      <w:r w:rsidRPr="007A7EE7">
        <w:rPr>
          <w:rFonts w:eastAsia="Calibri"/>
          <w:b/>
          <w:szCs w:val="22"/>
          <w:lang w:eastAsia="ru-RU"/>
        </w:rPr>
        <w:t>ов</w:t>
      </w:r>
      <w:proofErr w:type="spellEnd"/>
      <w:r w:rsidRPr="007A7EE7">
        <w:rPr>
          <w:rFonts w:eastAsia="Calibri"/>
          <w:b/>
          <w:szCs w:val="22"/>
          <w:lang w:eastAsia="ru-RU"/>
        </w:rPr>
        <w:t>) в описании объекта закупки (техническом задании) указаны с применением  слов, символов: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</w:t>
      </w:r>
      <w:r w:rsidRPr="007A7EE7">
        <w:rPr>
          <w:rFonts w:eastAsia="Calibri"/>
          <w:b/>
          <w:szCs w:val="22"/>
          <w:lang w:eastAsia="ru-RU"/>
        </w:rPr>
        <w:t>не ниже…</w:t>
      </w:r>
      <w:r w:rsidRPr="007A7EE7">
        <w:rPr>
          <w:rFonts w:eastAsia="Calibri"/>
          <w:szCs w:val="22"/>
          <w:lang w:eastAsia="ru-RU"/>
        </w:rPr>
        <w:t>», «</w:t>
      </w:r>
      <w:r w:rsidRPr="007A7EE7">
        <w:rPr>
          <w:rFonts w:eastAsia="Calibri"/>
          <w:b/>
          <w:szCs w:val="22"/>
          <w:lang w:eastAsia="ru-RU"/>
        </w:rPr>
        <w:t>не менее</w:t>
      </w:r>
      <w:proofErr w:type="gramStart"/>
      <w:r w:rsidRPr="007A7EE7">
        <w:rPr>
          <w:rFonts w:eastAsia="Calibri"/>
          <w:b/>
          <w:szCs w:val="22"/>
          <w:lang w:eastAsia="ru-RU"/>
        </w:rPr>
        <w:t>…</w:t>
      </w:r>
      <w:r w:rsidRPr="007A7EE7">
        <w:rPr>
          <w:rFonts w:eastAsia="Calibri"/>
          <w:szCs w:val="22"/>
          <w:lang w:eastAsia="ru-RU"/>
        </w:rPr>
        <w:t>», «</w:t>
      </w:r>
      <w:r w:rsidRPr="007A7EE7">
        <w:rPr>
          <w:rFonts w:eastAsia="Calibri"/>
          <w:b/>
          <w:szCs w:val="22"/>
          <w:lang w:eastAsia="ru-RU"/>
        </w:rPr>
        <w:t>≥</w:t>
      </w:r>
      <w:r w:rsidRPr="007A7EE7">
        <w:rPr>
          <w:rFonts w:eastAsia="Calibri"/>
          <w:szCs w:val="22"/>
          <w:lang w:eastAsia="ru-RU"/>
        </w:rPr>
        <w:t xml:space="preserve">», </w:t>
      </w:r>
      <w:proofErr w:type="gramEnd"/>
      <w:r w:rsidRPr="007A7EE7">
        <w:rPr>
          <w:rFonts w:eastAsia="Calibri"/>
          <w:szCs w:val="22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), равные или превышающие установленные значения;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</w:t>
      </w:r>
      <w:r w:rsidRPr="007A7EE7">
        <w:rPr>
          <w:rFonts w:eastAsia="Calibri"/>
          <w:b/>
          <w:szCs w:val="22"/>
          <w:lang w:eastAsia="ru-RU"/>
        </w:rPr>
        <w:t>не выше…</w:t>
      </w:r>
      <w:r w:rsidRPr="007A7EE7">
        <w:rPr>
          <w:rFonts w:eastAsia="Calibri"/>
          <w:szCs w:val="22"/>
          <w:lang w:eastAsia="ru-RU"/>
        </w:rPr>
        <w:t>», «</w:t>
      </w:r>
      <w:r w:rsidRPr="007A7EE7">
        <w:rPr>
          <w:rFonts w:eastAsia="Calibri"/>
          <w:b/>
          <w:szCs w:val="22"/>
          <w:lang w:eastAsia="ru-RU"/>
        </w:rPr>
        <w:t>не более</w:t>
      </w:r>
      <w:proofErr w:type="gramStart"/>
      <w:r w:rsidRPr="007A7EE7">
        <w:rPr>
          <w:rFonts w:eastAsia="Calibri"/>
          <w:b/>
          <w:szCs w:val="22"/>
          <w:lang w:eastAsia="ru-RU"/>
        </w:rPr>
        <w:t>…</w:t>
      </w:r>
      <w:r w:rsidRPr="007A7EE7">
        <w:rPr>
          <w:rFonts w:eastAsia="Calibri"/>
          <w:szCs w:val="22"/>
          <w:lang w:eastAsia="ru-RU"/>
        </w:rPr>
        <w:t>», «</w:t>
      </w:r>
      <w:r w:rsidRPr="007A7EE7">
        <w:rPr>
          <w:rFonts w:eastAsia="Calibri"/>
          <w:b/>
          <w:szCs w:val="22"/>
          <w:lang w:eastAsia="ru-RU"/>
        </w:rPr>
        <w:t>≤</w:t>
      </w:r>
      <w:r w:rsidRPr="007A7EE7">
        <w:rPr>
          <w:rFonts w:eastAsia="Calibri"/>
          <w:szCs w:val="22"/>
          <w:lang w:eastAsia="ru-RU"/>
        </w:rPr>
        <w:t xml:space="preserve">», </w:t>
      </w:r>
      <w:proofErr w:type="gramEnd"/>
      <w:r w:rsidRPr="007A7EE7">
        <w:rPr>
          <w:rFonts w:eastAsia="Calibri"/>
          <w:szCs w:val="22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), равные или менее установленных значений;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«…</w:t>
      </w:r>
      <w:r w:rsidRPr="007A7EE7">
        <w:rPr>
          <w:rFonts w:eastAsia="Calibri"/>
          <w:b/>
          <w:szCs w:val="22"/>
          <w:lang w:eastAsia="ru-RU"/>
        </w:rPr>
        <w:t>или</w:t>
      </w:r>
      <w:r w:rsidRPr="007A7EE7">
        <w:rPr>
          <w:rFonts w:eastAsia="Calibri"/>
          <w:szCs w:val="22"/>
          <w:lang w:eastAsia="ru-RU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).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</w:t>
      </w:r>
      <w:r w:rsidRPr="007A7EE7">
        <w:rPr>
          <w:rFonts w:eastAsia="Calibri"/>
          <w:b/>
          <w:szCs w:val="22"/>
          <w:lang w:eastAsia="ru-RU"/>
        </w:rPr>
        <w:t>не менее</w:t>
      </w:r>
      <w:r w:rsidRPr="007A7EE7">
        <w:rPr>
          <w:rFonts w:eastAsia="Calibri"/>
          <w:szCs w:val="22"/>
          <w:lang w:eastAsia="ru-RU"/>
        </w:rPr>
        <w:t xml:space="preserve">… </w:t>
      </w:r>
      <w:r w:rsidRPr="007A7EE7">
        <w:rPr>
          <w:rFonts w:eastAsia="Calibri"/>
          <w:b/>
          <w:szCs w:val="22"/>
          <w:lang w:eastAsia="ru-RU"/>
        </w:rPr>
        <w:t>и не более</w:t>
      </w:r>
      <w:r w:rsidRPr="007A7EE7">
        <w:rPr>
          <w:rFonts w:eastAsia="Calibri"/>
          <w:szCs w:val="22"/>
          <w:lang w:eastAsia="ru-RU"/>
        </w:rPr>
        <w:t>…», «</w:t>
      </w:r>
      <w:r w:rsidRPr="007A7EE7">
        <w:rPr>
          <w:rFonts w:eastAsia="Calibri"/>
          <w:b/>
          <w:szCs w:val="22"/>
          <w:lang w:eastAsia="ru-RU"/>
        </w:rPr>
        <w:t>≥</w:t>
      </w:r>
      <w:r w:rsidRPr="007A7EE7">
        <w:rPr>
          <w:rFonts w:eastAsia="Calibri"/>
          <w:szCs w:val="22"/>
          <w:lang w:eastAsia="ru-RU"/>
        </w:rPr>
        <w:t xml:space="preserve">… </w:t>
      </w:r>
      <w:r w:rsidRPr="007A7EE7">
        <w:rPr>
          <w:rFonts w:eastAsia="Calibri"/>
          <w:b/>
          <w:szCs w:val="22"/>
          <w:lang w:eastAsia="ru-RU"/>
        </w:rPr>
        <w:t>и ≤</w:t>
      </w:r>
      <w:r w:rsidRPr="007A7EE7">
        <w:rPr>
          <w:rFonts w:eastAsia="Calibri"/>
          <w:szCs w:val="22"/>
          <w:lang w:eastAsia="ru-RU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 в рамках значений верхней и нижней границы;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</w:t>
      </w:r>
      <w:r w:rsidRPr="007A7EE7">
        <w:rPr>
          <w:rFonts w:eastAsia="Calibri"/>
          <w:b/>
          <w:szCs w:val="22"/>
          <w:lang w:eastAsia="ru-RU"/>
        </w:rPr>
        <w:t>&gt;</w:t>
      </w:r>
      <w:r w:rsidRPr="007A7EE7">
        <w:rPr>
          <w:rFonts w:eastAsia="Calibri"/>
          <w:szCs w:val="22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), превышающие установленные значения;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</w:t>
      </w:r>
      <w:r w:rsidRPr="007A7EE7">
        <w:rPr>
          <w:rFonts w:eastAsia="Calibri"/>
          <w:b/>
          <w:szCs w:val="22"/>
          <w:lang w:eastAsia="ru-RU"/>
        </w:rPr>
        <w:t>&lt;</w:t>
      </w:r>
      <w:r w:rsidRPr="007A7EE7">
        <w:rPr>
          <w:rFonts w:eastAsia="Calibri"/>
          <w:szCs w:val="22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), менее установленных значений;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</w:t>
      </w:r>
      <w:r w:rsidRPr="007A7EE7">
        <w:rPr>
          <w:rFonts w:eastAsia="Calibri"/>
          <w:b/>
          <w:szCs w:val="22"/>
          <w:lang w:eastAsia="ru-RU"/>
        </w:rPr>
        <w:t>≥</w:t>
      </w:r>
      <w:r w:rsidRPr="007A7EE7">
        <w:rPr>
          <w:rFonts w:eastAsia="Calibri"/>
          <w:szCs w:val="22"/>
          <w:lang w:eastAsia="ru-RU"/>
        </w:rPr>
        <w:t>… и</w:t>
      </w:r>
      <w:r w:rsidRPr="007A7EE7">
        <w:rPr>
          <w:rFonts w:eastAsia="Calibri"/>
          <w:b/>
          <w:szCs w:val="22"/>
          <w:lang w:eastAsia="ru-RU"/>
        </w:rPr>
        <w:t xml:space="preserve"> </w:t>
      </w:r>
      <w:r w:rsidRPr="007A7EE7">
        <w:rPr>
          <w:rFonts w:eastAsia="Calibri"/>
          <w:szCs w:val="22"/>
          <w:lang w:eastAsia="ru-RU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:rsidR="007A7EE7" w:rsidRPr="007A7EE7" w:rsidRDefault="007A7EE7" w:rsidP="007D4DB2">
      <w:pPr>
        <w:numPr>
          <w:ilvl w:val="0"/>
          <w:numId w:val="5"/>
        </w:numPr>
        <w:suppressAutoHyphens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:rsidR="007A7EE7" w:rsidRPr="007A7EE7" w:rsidRDefault="007A7EE7" w:rsidP="007D4D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ru-RU"/>
        </w:rPr>
      </w:pPr>
    </w:p>
    <w:p w:rsidR="007A7EE7" w:rsidRPr="007A7EE7" w:rsidRDefault="007A7EE7" w:rsidP="007D4DB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b/>
          <w:szCs w:val="22"/>
          <w:lang w:eastAsia="ru-RU"/>
        </w:rPr>
        <w:t xml:space="preserve">В иных случаях (за исключением п. 1 «Инструкции по заполнению заявки») </w:t>
      </w:r>
      <w:r w:rsidRPr="007A7EE7">
        <w:rPr>
          <w:rFonts w:eastAsia="Calibri"/>
          <w:szCs w:val="22"/>
          <w:lang w:eastAsia="ru-RU"/>
        </w:rPr>
        <w:t>требования к значениям показателей, не могут изменяться.</w:t>
      </w:r>
    </w:p>
    <w:p w:rsidR="007A7EE7" w:rsidRPr="007A7EE7" w:rsidRDefault="007A7EE7" w:rsidP="007D4D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szCs w:val="22"/>
          <w:lang w:eastAsia="ru-RU"/>
        </w:rPr>
        <w:t>В заявке участника закупки должно указываться то же значение показателя товара (</w:t>
      </w:r>
      <w:proofErr w:type="spellStart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), что и в описании объекта закупки (техническом задании).</w:t>
      </w:r>
    </w:p>
    <w:p w:rsidR="002A2F8B" w:rsidRPr="00355851" w:rsidRDefault="007A7EE7" w:rsidP="007D4DB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ru-RU"/>
        </w:rPr>
      </w:pPr>
      <w:r w:rsidRPr="007A7EE7">
        <w:rPr>
          <w:rFonts w:eastAsia="Calibri"/>
          <w:b/>
          <w:szCs w:val="22"/>
          <w:lang w:eastAsia="ru-RU"/>
        </w:rPr>
        <w:t xml:space="preserve">Участником закупки не допускается </w:t>
      </w:r>
      <w:r w:rsidRPr="007A7EE7">
        <w:rPr>
          <w:rFonts w:eastAsia="Calibri"/>
          <w:szCs w:val="22"/>
          <w:lang w:eastAsia="ru-RU"/>
        </w:rPr>
        <w:t>изменение «наименований показателей» характеристик товара</w:t>
      </w:r>
      <w:proofErr w:type="gramStart"/>
      <w:r w:rsidRPr="007A7EE7">
        <w:rPr>
          <w:rFonts w:eastAsia="Calibri"/>
          <w:szCs w:val="22"/>
          <w:lang w:eastAsia="ru-RU"/>
        </w:rPr>
        <w:t xml:space="preserve"> (-</w:t>
      </w:r>
      <w:proofErr w:type="spellStart"/>
      <w:proofErr w:type="gramEnd"/>
      <w:r w:rsidRPr="007A7EE7">
        <w:rPr>
          <w:rFonts w:eastAsia="Calibri"/>
          <w:szCs w:val="22"/>
          <w:lang w:eastAsia="ru-RU"/>
        </w:rPr>
        <w:t>ов</w:t>
      </w:r>
      <w:proofErr w:type="spellEnd"/>
      <w:r w:rsidRPr="007A7EE7">
        <w:rPr>
          <w:rFonts w:eastAsia="Calibri"/>
          <w:szCs w:val="22"/>
          <w:lang w:eastAsia="ru-RU"/>
        </w:rPr>
        <w:t>).</w:t>
      </w:r>
    </w:p>
    <w:sectPr w:rsidR="002A2F8B" w:rsidRPr="00355851" w:rsidSect="005F009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78" w:rsidRDefault="00577578" w:rsidP="00355851">
      <w:r>
        <w:separator/>
      </w:r>
    </w:p>
  </w:endnote>
  <w:endnote w:type="continuationSeparator" w:id="0">
    <w:p w:rsidR="00577578" w:rsidRDefault="00577578" w:rsidP="0035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3697"/>
      <w:docPartObj>
        <w:docPartGallery w:val="Page Numbers (Bottom of Page)"/>
        <w:docPartUnique/>
      </w:docPartObj>
    </w:sdtPr>
    <w:sdtEndPr/>
    <w:sdtContent>
      <w:p w:rsidR="00355851" w:rsidRDefault="0035585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B2">
          <w:rPr>
            <w:noProof/>
          </w:rPr>
          <w:t>7</w:t>
        </w:r>
        <w:r>
          <w:fldChar w:fldCharType="end"/>
        </w:r>
      </w:p>
    </w:sdtContent>
  </w:sdt>
  <w:p w:rsidR="00355851" w:rsidRDefault="003558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78" w:rsidRDefault="00577578" w:rsidP="00355851">
      <w:r>
        <w:separator/>
      </w:r>
    </w:p>
  </w:footnote>
  <w:footnote w:type="continuationSeparator" w:id="0">
    <w:p w:rsidR="00577578" w:rsidRDefault="00577578" w:rsidP="0035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05"/>
    <w:multiLevelType w:val="hybridMultilevel"/>
    <w:tmpl w:val="17603DAC"/>
    <w:lvl w:ilvl="0" w:tplc="DABE4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328B0"/>
    <w:multiLevelType w:val="hybridMultilevel"/>
    <w:tmpl w:val="0366B07C"/>
    <w:lvl w:ilvl="0" w:tplc="54A01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55F"/>
    <w:multiLevelType w:val="hybridMultilevel"/>
    <w:tmpl w:val="EC12FE18"/>
    <w:lvl w:ilvl="0" w:tplc="6F046A7E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F255D"/>
    <w:multiLevelType w:val="hybridMultilevel"/>
    <w:tmpl w:val="808860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2"/>
    <w:rsid w:val="000045A6"/>
    <w:rsid w:val="0000746C"/>
    <w:rsid w:val="000122A0"/>
    <w:rsid w:val="00015B00"/>
    <w:rsid w:val="00016AC6"/>
    <w:rsid w:val="0002208A"/>
    <w:rsid w:val="000508DF"/>
    <w:rsid w:val="00057055"/>
    <w:rsid w:val="00071A66"/>
    <w:rsid w:val="000741F9"/>
    <w:rsid w:val="00077E91"/>
    <w:rsid w:val="00085982"/>
    <w:rsid w:val="000B6F0A"/>
    <w:rsid w:val="000B7042"/>
    <w:rsid w:val="000C5C68"/>
    <w:rsid w:val="000D0CC4"/>
    <w:rsid w:val="000D0E82"/>
    <w:rsid w:val="000D34DE"/>
    <w:rsid w:val="000D3B4B"/>
    <w:rsid w:val="000D6CBE"/>
    <w:rsid w:val="000E5192"/>
    <w:rsid w:val="000E6139"/>
    <w:rsid w:val="000F3CD9"/>
    <w:rsid w:val="0011649C"/>
    <w:rsid w:val="00132B00"/>
    <w:rsid w:val="00144873"/>
    <w:rsid w:val="00152582"/>
    <w:rsid w:val="00155AFF"/>
    <w:rsid w:val="00167CB2"/>
    <w:rsid w:val="00174CC4"/>
    <w:rsid w:val="0017533D"/>
    <w:rsid w:val="001858B4"/>
    <w:rsid w:val="00186A54"/>
    <w:rsid w:val="001929DD"/>
    <w:rsid w:val="001975EC"/>
    <w:rsid w:val="001A2499"/>
    <w:rsid w:val="001A3A1A"/>
    <w:rsid w:val="001B1B1F"/>
    <w:rsid w:val="001C18F5"/>
    <w:rsid w:val="001C30BD"/>
    <w:rsid w:val="001C3FED"/>
    <w:rsid w:val="001E17CD"/>
    <w:rsid w:val="001E2A5C"/>
    <w:rsid w:val="001E50AE"/>
    <w:rsid w:val="00200709"/>
    <w:rsid w:val="00204FCC"/>
    <w:rsid w:val="00224E40"/>
    <w:rsid w:val="0022551A"/>
    <w:rsid w:val="002617AC"/>
    <w:rsid w:val="00262588"/>
    <w:rsid w:val="00286D30"/>
    <w:rsid w:val="002929DA"/>
    <w:rsid w:val="00297687"/>
    <w:rsid w:val="002A2F8B"/>
    <w:rsid w:val="002B4231"/>
    <w:rsid w:val="002C69E9"/>
    <w:rsid w:val="002C7DCE"/>
    <w:rsid w:val="002E0B67"/>
    <w:rsid w:val="002E1D98"/>
    <w:rsid w:val="002E7FD9"/>
    <w:rsid w:val="002F593A"/>
    <w:rsid w:val="0030017C"/>
    <w:rsid w:val="00300B84"/>
    <w:rsid w:val="003125E9"/>
    <w:rsid w:val="00313947"/>
    <w:rsid w:val="00323FF1"/>
    <w:rsid w:val="003275B9"/>
    <w:rsid w:val="003337BD"/>
    <w:rsid w:val="00355851"/>
    <w:rsid w:val="00360476"/>
    <w:rsid w:val="0036521F"/>
    <w:rsid w:val="00366147"/>
    <w:rsid w:val="0037701A"/>
    <w:rsid w:val="003B14A5"/>
    <w:rsid w:val="003B45C8"/>
    <w:rsid w:val="003C33DC"/>
    <w:rsid w:val="003C6006"/>
    <w:rsid w:val="003C6AE7"/>
    <w:rsid w:val="003D10F4"/>
    <w:rsid w:val="003D511E"/>
    <w:rsid w:val="003E073A"/>
    <w:rsid w:val="00402B64"/>
    <w:rsid w:val="0040687F"/>
    <w:rsid w:val="004079BC"/>
    <w:rsid w:val="004156D6"/>
    <w:rsid w:val="00434447"/>
    <w:rsid w:val="00435F99"/>
    <w:rsid w:val="00446987"/>
    <w:rsid w:val="00453BDB"/>
    <w:rsid w:val="004647BC"/>
    <w:rsid w:val="00467038"/>
    <w:rsid w:val="004C2CD2"/>
    <w:rsid w:val="004D0F32"/>
    <w:rsid w:val="004D7041"/>
    <w:rsid w:val="004E55A0"/>
    <w:rsid w:val="00503525"/>
    <w:rsid w:val="00510412"/>
    <w:rsid w:val="00515363"/>
    <w:rsid w:val="00542127"/>
    <w:rsid w:val="00556F4F"/>
    <w:rsid w:val="00573213"/>
    <w:rsid w:val="00573E0A"/>
    <w:rsid w:val="0057471F"/>
    <w:rsid w:val="00577578"/>
    <w:rsid w:val="00577915"/>
    <w:rsid w:val="005B08BD"/>
    <w:rsid w:val="005B65A0"/>
    <w:rsid w:val="005B74C3"/>
    <w:rsid w:val="005E0B3B"/>
    <w:rsid w:val="005E3BB8"/>
    <w:rsid w:val="005F0093"/>
    <w:rsid w:val="00601CD6"/>
    <w:rsid w:val="00602A1B"/>
    <w:rsid w:val="00605ED2"/>
    <w:rsid w:val="00616412"/>
    <w:rsid w:val="006200E6"/>
    <w:rsid w:val="00631A3D"/>
    <w:rsid w:val="00635913"/>
    <w:rsid w:val="0066480D"/>
    <w:rsid w:val="00673CD1"/>
    <w:rsid w:val="00677524"/>
    <w:rsid w:val="00680417"/>
    <w:rsid w:val="006829D8"/>
    <w:rsid w:val="00683773"/>
    <w:rsid w:val="00685815"/>
    <w:rsid w:val="00686D19"/>
    <w:rsid w:val="006A07BC"/>
    <w:rsid w:val="006A443E"/>
    <w:rsid w:val="006B0404"/>
    <w:rsid w:val="006C4EE8"/>
    <w:rsid w:val="006C6B11"/>
    <w:rsid w:val="006E33B9"/>
    <w:rsid w:val="006F4A91"/>
    <w:rsid w:val="006F5515"/>
    <w:rsid w:val="006F69CF"/>
    <w:rsid w:val="00700F94"/>
    <w:rsid w:val="007040B8"/>
    <w:rsid w:val="00707307"/>
    <w:rsid w:val="00765240"/>
    <w:rsid w:val="0077043A"/>
    <w:rsid w:val="00772B53"/>
    <w:rsid w:val="00783B9E"/>
    <w:rsid w:val="00784C0C"/>
    <w:rsid w:val="00790302"/>
    <w:rsid w:val="007A7EE7"/>
    <w:rsid w:val="007B565A"/>
    <w:rsid w:val="007D4DB2"/>
    <w:rsid w:val="007E04AF"/>
    <w:rsid w:val="00816EE6"/>
    <w:rsid w:val="008254BB"/>
    <w:rsid w:val="008270E5"/>
    <w:rsid w:val="00832E41"/>
    <w:rsid w:val="0084509E"/>
    <w:rsid w:val="00854880"/>
    <w:rsid w:val="00857FC9"/>
    <w:rsid w:val="00865797"/>
    <w:rsid w:val="0086644E"/>
    <w:rsid w:val="00870624"/>
    <w:rsid w:val="00894B4F"/>
    <w:rsid w:val="008A27AC"/>
    <w:rsid w:val="008C1227"/>
    <w:rsid w:val="008C3544"/>
    <w:rsid w:val="008D152D"/>
    <w:rsid w:val="008D1E8A"/>
    <w:rsid w:val="008D35FC"/>
    <w:rsid w:val="008D4EFE"/>
    <w:rsid w:val="008E7B13"/>
    <w:rsid w:val="008F1303"/>
    <w:rsid w:val="008F31DC"/>
    <w:rsid w:val="0090535C"/>
    <w:rsid w:val="00905406"/>
    <w:rsid w:val="009072C6"/>
    <w:rsid w:val="009200AB"/>
    <w:rsid w:val="00930834"/>
    <w:rsid w:val="00934273"/>
    <w:rsid w:val="009568FD"/>
    <w:rsid w:val="00961539"/>
    <w:rsid w:val="00974AA0"/>
    <w:rsid w:val="00980074"/>
    <w:rsid w:val="00982281"/>
    <w:rsid w:val="0098720A"/>
    <w:rsid w:val="0098773F"/>
    <w:rsid w:val="00994853"/>
    <w:rsid w:val="009A06F9"/>
    <w:rsid w:val="009C5FC6"/>
    <w:rsid w:val="009F0A52"/>
    <w:rsid w:val="009F1F7E"/>
    <w:rsid w:val="009F37BE"/>
    <w:rsid w:val="009F6046"/>
    <w:rsid w:val="00A00D4C"/>
    <w:rsid w:val="00A30D46"/>
    <w:rsid w:val="00A500AA"/>
    <w:rsid w:val="00A51A49"/>
    <w:rsid w:val="00A529E5"/>
    <w:rsid w:val="00A5477B"/>
    <w:rsid w:val="00A61DBB"/>
    <w:rsid w:val="00A64DC6"/>
    <w:rsid w:val="00A67D88"/>
    <w:rsid w:val="00A939F0"/>
    <w:rsid w:val="00AA07FC"/>
    <w:rsid w:val="00AB14A1"/>
    <w:rsid w:val="00AE1843"/>
    <w:rsid w:val="00AE2C26"/>
    <w:rsid w:val="00AE7A9B"/>
    <w:rsid w:val="00B04DFB"/>
    <w:rsid w:val="00B05BAE"/>
    <w:rsid w:val="00B23899"/>
    <w:rsid w:val="00B36B94"/>
    <w:rsid w:val="00B63D94"/>
    <w:rsid w:val="00B66A55"/>
    <w:rsid w:val="00B676EF"/>
    <w:rsid w:val="00B733F4"/>
    <w:rsid w:val="00B74E6F"/>
    <w:rsid w:val="00B76D62"/>
    <w:rsid w:val="00B9241D"/>
    <w:rsid w:val="00BA1757"/>
    <w:rsid w:val="00BA1F7F"/>
    <w:rsid w:val="00BA389D"/>
    <w:rsid w:val="00BB765F"/>
    <w:rsid w:val="00BC551F"/>
    <w:rsid w:val="00BD75AD"/>
    <w:rsid w:val="00BF339A"/>
    <w:rsid w:val="00C00118"/>
    <w:rsid w:val="00C06371"/>
    <w:rsid w:val="00C10503"/>
    <w:rsid w:val="00C12842"/>
    <w:rsid w:val="00C1574C"/>
    <w:rsid w:val="00C262DB"/>
    <w:rsid w:val="00C272EE"/>
    <w:rsid w:val="00C3687A"/>
    <w:rsid w:val="00C448CA"/>
    <w:rsid w:val="00C45B35"/>
    <w:rsid w:val="00C46D13"/>
    <w:rsid w:val="00C4776B"/>
    <w:rsid w:val="00C51EB9"/>
    <w:rsid w:val="00C53331"/>
    <w:rsid w:val="00C601C3"/>
    <w:rsid w:val="00C646EF"/>
    <w:rsid w:val="00C669B6"/>
    <w:rsid w:val="00C702FA"/>
    <w:rsid w:val="00C81B5A"/>
    <w:rsid w:val="00C930BA"/>
    <w:rsid w:val="00CB7F2E"/>
    <w:rsid w:val="00CD7CE1"/>
    <w:rsid w:val="00CD7D52"/>
    <w:rsid w:val="00CE2B39"/>
    <w:rsid w:val="00CF01C5"/>
    <w:rsid w:val="00D01DB2"/>
    <w:rsid w:val="00D07631"/>
    <w:rsid w:val="00D10D60"/>
    <w:rsid w:val="00D335F1"/>
    <w:rsid w:val="00D50919"/>
    <w:rsid w:val="00D66CFA"/>
    <w:rsid w:val="00D9360D"/>
    <w:rsid w:val="00D958A2"/>
    <w:rsid w:val="00D962B7"/>
    <w:rsid w:val="00DA17F5"/>
    <w:rsid w:val="00DA75FD"/>
    <w:rsid w:val="00DB1461"/>
    <w:rsid w:val="00DD413D"/>
    <w:rsid w:val="00DE4E20"/>
    <w:rsid w:val="00DF062E"/>
    <w:rsid w:val="00DF6D50"/>
    <w:rsid w:val="00E05ACF"/>
    <w:rsid w:val="00E1093A"/>
    <w:rsid w:val="00E2535A"/>
    <w:rsid w:val="00E260FD"/>
    <w:rsid w:val="00E411DF"/>
    <w:rsid w:val="00E60223"/>
    <w:rsid w:val="00E67445"/>
    <w:rsid w:val="00E75281"/>
    <w:rsid w:val="00E76987"/>
    <w:rsid w:val="00E803D3"/>
    <w:rsid w:val="00E82840"/>
    <w:rsid w:val="00E918F1"/>
    <w:rsid w:val="00E962AE"/>
    <w:rsid w:val="00EA1250"/>
    <w:rsid w:val="00EA1F91"/>
    <w:rsid w:val="00EA54F5"/>
    <w:rsid w:val="00EB29F5"/>
    <w:rsid w:val="00EB5384"/>
    <w:rsid w:val="00EC63C6"/>
    <w:rsid w:val="00EE19C3"/>
    <w:rsid w:val="00EE289E"/>
    <w:rsid w:val="00EF7280"/>
    <w:rsid w:val="00F05C80"/>
    <w:rsid w:val="00F6661C"/>
    <w:rsid w:val="00F73F35"/>
    <w:rsid w:val="00FB0601"/>
    <w:rsid w:val="00FD6215"/>
    <w:rsid w:val="00FE3A7A"/>
    <w:rsid w:val="00FF1952"/>
    <w:rsid w:val="00FF4E0F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8">
    <w:name w:val="Strong"/>
    <w:basedOn w:val="a0"/>
    <w:qFormat/>
    <w:rsid w:val="00BA389D"/>
    <w:rPr>
      <w:b/>
      <w:bCs/>
    </w:rPr>
  </w:style>
  <w:style w:type="paragraph" w:styleId="a9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a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55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5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55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58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5"/>
    <w:uiPriority w:val="59"/>
    <w:rsid w:val="005F00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0E5"/>
    <w:pPr>
      <w:keepNext/>
      <w:suppressAutoHyphens w:val="0"/>
      <w:ind w:left="5387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70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0F3C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BA1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65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D6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7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0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rsid w:val="00827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hname">
    <w:name w:val="thname"/>
    <w:basedOn w:val="a0"/>
    <w:rsid w:val="00BA389D"/>
  </w:style>
  <w:style w:type="character" w:styleId="a8">
    <w:name w:val="Strong"/>
    <w:basedOn w:val="a0"/>
    <w:qFormat/>
    <w:rsid w:val="00BA389D"/>
    <w:rPr>
      <w:b/>
      <w:bCs/>
    </w:rPr>
  </w:style>
  <w:style w:type="paragraph" w:styleId="a9">
    <w:name w:val="List Paragraph"/>
    <w:basedOn w:val="a"/>
    <w:uiPriority w:val="34"/>
    <w:qFormat/>
    <w:rsid w:val="008D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ardmaininfocontent2">
    <w:name w:val="cardmaininfo__content2"/>
    <w:basedOn w:val="a0"/>
    <w:rsid w:val="00AE2C26"/>
    <w:rPr>
      <w:vanish w:val="0"/>
      <w:webHidden w:val="0"/>
      <w:specVanish w:val="0"/>
    </w:rPr>
  </w:style>
  <w:style w:type="character" w:styleId="aa">
    <w:name w:val="Hyperlink"/>
    <w:basedOn w:val="a0"/>
    <w:uiPriority w:val="99"/>
    <w:unhideWhenUsed/>
    <w:rsid w:val="00C272E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55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5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55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58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5"/>
    <w:uiPriority w:val="59"/>
    <w:rsid w:val="005F00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6197-048A-4632-BC34-F8D883C3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User</cp:lastModifiedBy>
  <cp:revision>79</cp:revision>
  <cp:lastPrinted>2022-05-31T13:13:00Z</cp:lastPrinted>
  <dcterms:created xsi:type="dcterms:W3CDTF">2022-05-17T06:44:00Z</dcterms:created>
  <dcterms:modified xsi:type="dcterms:W3CDTF">2022-10-17T12:25:00Z</dcterms:modified>
</cp:coreProperties>
</file>